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2019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泉州市</w:t>
      </w:r>
      <w:r>
        <w:rPr>
          <w:rFonts w:hint="eastAsia" w:ascii="宋体" w:hAnsi="宋体" w:eastAsia="宋体"/>
          <w:b/>
          <w:sz w:val="44"/>
          <w:szCs w:val="44"/>
        </w:rPr>
        <w:t>地方政府债务情况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泉州</w:t>
      </w:r>
      <w:r>
        <w:rPr>
          <w:rFonts w:hint="eastAsia" w:ascii="仿宋" w:hAnsi="仿宋" w:eastAsia="仿宋" w:cs="仿宋"/>
          <w:spacing w:val="-6"/>
        </w:rPr>
        <w:t>年全市新增债务限额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117.19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41.10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社会福利事业、产业园区、棚户区改造、其他具有一定收益的公益性项目支出</w:t>
      </w:r>
      <w:r>
        <w:rPr>
          <w:rFonts w:hint="eastAsia" w:ascii="仿宋" w:hAnsi="仿宋" w:eastAsia="仿宋" w:cs="仿宋"/>
          <w:spacing w:val="-6"/>
        </w:rPr>
        <w:t>等；县（市、区）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76.09</w:t>
      </w:r>
      <w:r>
        <w:rPr>
          <w:rFonts w:hint="eastAsia" w:ascii="仿宋" w:hAnsi="仿宋" w:eastAsia="仿宋" w:cs="仿宋"/>
          <w:spacing w:val="-6"/>
        </w:rPr>
        <w:t>亿元，安排用于</w:t>
      </w:r>
      <w:r>
        <w:rPr>
          <w:rFonts w:hint="eastAsia" w:ascii="仿宋" w:hAnsi="仿宋" w:eastAsia="仿宋" w:cs="仿宋"/>
          <w:spacing w:val="-6"/>
          <w:lang w:eastAsia="zh-CN"/>
        </w:rPr>
        <w:t>产业园区、乡村振兴、棚户区改造、土地储备、其他具有一定收益的公益性项目支出</w:t>
      </w:r>
      <w:r>
        <w:rPr>
          <w:rFonts w:hint="eastAsia" w:ascii="仿宋" w:hAnsi="仿宋" w:eastAsia="仿宋" w:cs="仿宋"/>
          <w:spacing w:val="-6"/>
        </w:rPr>
        <w:t>等。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5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年底，全市政府债务余额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1435.06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1582.92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亿元内（所属地区地方政府债务限额及余额详见附表）；市本级政府债务余额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397.87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443.32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5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137.86</w:t>
      </w:r>
      <w:r>
        <w:rPr>
          <w:rFonts w:hint="eastAsia" w:ascii="仿宋" w:hAnsi="仿宋" w:eastAsia="仿宋" w:cs="仿宋"/>
          <w:spacing w:val="-6"/>
        </w:rPr>
        <w:t>亿元（所属地区地方政府债券发行数详见附表），其中：市本级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43.34</w:t>
      </w:r>
      <w:r>
        <w:rPr>
          <w:rFonts w:hint="eastAsia" w:ascii="仿宋" w:hAnsi="仿宋" w:eastAsia="仿宋" w:cs="仿宋"/>
          <w:spacing w:val="-6"/>
        </w:rPr>
        <w:t>亿元，县（市、区）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94.52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5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116.85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21.01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5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5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69.72</w:t>
      </w:r>
      <w:r>
        <w:rPr>
          <w:rFonts w:hint="eastAsia" w:ascii="仿宋" w:hAnsi="仿宋" w:eastAsia="仿宋" w:cs="仿宋"/>
          <w:spacing w:val="-6"/>
        </w:rPr>
        <w:t>亿元（所属地区地方政府债券还本付息数详见附表）；市本级地方政府债券还本付息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15.70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 xml:space="preserve">亿元。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5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374</Characters>
  <Lines>3</Lines>
  <Paragraphs>1</Paragraphs>
  <ScaleCrop>false</ScaleCrop>
  <LinksUpToDate>false</LinksUpToDate>
  <CharactersWithSpaces>0</CharactersWithSpaces>
  <Application>WPS Office 个人版_9.1.0.4636_{F1E327BC-269C-435d-A152-05C5408002CA}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张鎣</dc:creator>
  <cp:lastModifiedBy>债务管理科/傅丹平</cp:lastModifiedBy>
  <cp:lastPrinted>2021-05-31T07:59:00Z</cp:lastPrinted>
  <dcterms:modified xsi:type="dcterms:W3CDTF">2021-06-08T03:51:33Z</dcterms:modified>
  <dc:title>2018年石狮地区地方政府债务情况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